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AF" w:rsidRDefault="006311AF" w:rsidP="006311AF">
      <w:pPr>
        <w:jc w:val="center"/>
      </w:pPr>
      <w:r>
        <w:rPr>
          <w:b/>
          <w:noProof/>
          <w:lang w:eastAsia="en-GB"/>
        </w:rPr>
        <w:drawing>
          <wp:inline distT="0" distB="0" distL="0" distR="0" wp14:anchorId="1686CD1C" wp14:editId="4C777294">
            <wp:extent cx="835178" cy="887581"/>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115" cy="892828"/>
                    </a:xfrm>
                    <a:prstGeom prst="rect">
                      <a:avLst/>
                    </a:prstGeom>
                    <a:noFill/>
                  </pic:spPr>
                </pic:pic>
              </a:graphicData>
            </a:graphic>
          </wp:inline>
        </w:drawing>
      </w:r>
    </w:p>
    <w:p w:rsidR="006311AF" w:rsidRPr="006311AF" w:rsidRDefault="006E473B" w:rsidP="006311AF">
      <w:pPr>
        <w:jc w:val="center"/>
        <w:rPr>
          <w:b/>
          <w:sz w:val="24"/>
          <w:szCs w:val="24"/>
        </w:rPr>
      </w:pPr>
      <w:r>
        <w:rPr>
          <w:b/>
          <w:sz w:val="24"/>
          <w:szCs w:val="24"/>
        </w:rPr>
        <w:t>TRAVEL &amp; SUBSISTENCE</w:t>
      </w:r>
      <w:r w:rsidR="006311AF" w:rsidRPr="006311AF">
        <w:rPr>
          <w:b/>
          <w:sz w:val="24"/>
          <w:szCs w:val="24"/>
        </w:rPr>
        <w:t xml:space="preserve"> CLAIM FORM</w:t>
      </w:r>
    </w:p>
    <w:p w:rsidR="006311AF" w:rsidRPr="00E823D9" w:rsidRDefault="006311AF" w:rsidP="006311AF">
      <w:pPr>
        <w:rPr>
          <w:b/>
        </w:rPr>
      </w:pPr>
      <w:r>
        <w:t xml:space="preserve">Please note that you must obtain the approval of the appropriate budget holder and read the notes overleaf. </w:t>
      </w:r>
      <w:r w:rsidRPr="006311AF">
        <w:rPr>
          <w:b/>
        </w:rPr>
        <w:t>All claims must be supported by receipts where appropriate or claims will be rejected.</w:t>
      </w:r>
      <w:r w:rsidR="00E823D9">
        <w:rPr>
          <w:b/>
        </w:rPr>
        <w:t xml:space="preserve"> </w:t>
      </w:r>
      <w:r w:rsidRPr="00E823D9">
        <w:rPr>
          <w:b/>
        </w:rPr>
        <w:t>PLEASE WRITE CLEARLY IN BLOCK CAPITALS.</w:t>
      </w:r>
    </w:p>
    <w:tbl>
      <w:tblPr>
        <w:tblStyle w:val="TableGrid"/>
        <w:tblW w:w="0" w:type="auto"/>
        <w:tblLayout w:type="fixed"/>
        <w:tblLook w:val="04A0" w:firstRow="1" w:lastRow="0" w:firstColumn="1" w:lastColumn="0" w:noHBand="0" w:noVBand="1"/>
      </w:tblPr>
      <w:tblGrid>
        <w:gridCol w:w="1526"/>
        <w:gridCol w:w="142"/>
        <w:gridCol w:w="2409"/>
        <w:gridCol w:w="3969"/>
        <w:gridCol w:w="1278"/>
        <w:gridCol w:w="1134"/>
      </w:tblGrid>
      <w:tr w:rsidR="001A0ED0" w:rsidTr="00E823D9">
        <w:tc>
          <w:tcPr>
            <w:tcW w:w="10458" w:type="dxa"/>
            <w:gridSpan w:val="6"/>
            <w:shd w:val="clear" w:color="auto" w:fill="C6D9F1" w:themeFill="text2" w:themeFillTint="33"/>
          </w:tcPr>
          <w:p w:rsidR="001A0ED0" w:rsidRPr="001A0ED0" w:rsidRDefault="001A0ED0" w:rsidP="006311AF">
            <w:pPr>
              <w:rPr>
                <w:b/>
              </w:rPr>
            </w:pPr>
            <w:r w:rsidRPr="001A0ED0">
              <w:rPr>
                <w:b/>
              </w:rPr>
              <w:t>Personal Details</w:t>
            </w:r>
          </w:p>
        </w:tc>
      </w:tr>
      <w:tr w:rsidR="001A0ED0" w:rsidTr="00E823D9">
        <w:tc>
          <w:tcPr>
            <w:tcW w:w="10458" w:type="dxa"/>
            <w:gridSpan w:val="6"/>
          </w:tcPr>
          <w:p w:rsidR="001A0ED0" w:rsidRDefault="001A0ED0" w:rsidP="006311AF">
            <w:r>
              <w:t xml:space="preserve">Name                                                                                                              </w:t>
            </w:r>
            <w:r w:rsidR="00820265">
              <w:t xml:space="preserve">    </w:t>
            </w:r>
            <w:r>
              <w:t xml:space="preserve">   Title Mr/Mrs/Ms/other</w:t>
            </w:r>
          </w:p>
          <w:p w:rsidR="001A0ED0" w:rsidRDefault="001A0ED0" w:rsidP="006311AF"/>
          <w:p w:rsidR="001A0ED0" w:rsidRDefault="001A0ED0" w:rsidP="006311AF">
            <w:r>
              <w:t>Address (if not a staff member)</w:t>
            </w:r>
          </w:p>
          <w:p w:rsidR="001A0ED0" w:rsidRDefault="001A0ED0" w:rsidP="006311AF"/>
          <w:p w:rsidR="001A0ED0" w:rsidRDefault="001A0ED0" w:rsidP="006311AF"/>
          <w:p w:rsidR="001A0ED0" w:rsidRDefault="001A0ED0" w:rsidP="006311AF">
            <w:r>
              <w:t>Car Registration</w:t>
            </w:r>
          </w:p>
        </w:tc>
      </w:tr>
      <w:tr w:rsidR="001A0ED0" w:rsidTr="00E823D9">
        <w:tc>
          <w:tcPr>
            <w:tcW w:w="1668" w:type="dxa"/>
            <w:gridSpan w:val="2"/>
            <w:shd w:val="clear" w:color="auto" w:fill="C6D9F1" w:themeFill="text2" w:themeFillTint="33"/>
          </w:tcPr>
          <w:p w:rsidR="001A0ED0" w:rsidRPr="001A0ED0" w:rsidRDefault="001A0ED0" w:rsidP="006311AF">
            <w:pPr>
              <w:rPr>
                <w:b/>
              </w:rPr>
            </w:pPr>
            <w:r w:rsidRPr="001A0ED0">
              <w:rPr>
                <w:b/>
              </w:rPr>
              <w:t>Travel</w:t>
            </w:r>
          </w:p>
        </w:tc>
        <w:tc>
          <w:tcPr>
            <w:tcW w:w="7656" w:type="dxa"/>
            <w:gridSpan w:val="3"/>
            <w:shd w:val="clear" w:color="auto" w:fill="C6D9F1" w:themeFill="text2" w:themeFillTint="33"/>
          </w:tcPr>
          <w:p w:rsidR="001A0ED0" w:rsidRDefault="001A0ED0" w:rsidP="00820265">
            <w:r w:rsidRPr="00D1543C">
              <w:rPr>
                <w:b/>
              </w:rPr>
              <w:t>Details of journey</w:t>
            </w:r>
            <w:r w:rsidR="00820265">
              <w:t xml:space="preserve"> (Date, Purpose of journey,</w:t>
            </w:r>
            <w:r w:rsidR="00D1543C">
              <w:t xml:space="preserve"> </w:t>
            </w:r>
            <w:r w:rsidR="00820265">
              <w:t>From-</w:t>
            </w:r>
            <w:r w:rsidR="00D1543C">
              <w:t>To</w:t>
            </w:r>
            <w:r w:rsidR="00820265">
              <w:t>-</w:t>
            </w:r>
            <w:r w:rsidR="00D1543C">
              <w:t>From)</w:t>
            </w:r>
          </w:p>
        </w:tc>
        <w:tc>
          <w:tcPr>
            <w:tcW w:w="1134" w:type="dxa"/>
            <w:shd w:val="clear" w:color="auto" w:fill="C6D9F1" w:themeFill="text2" w:themeFillTint="33"/>
          </w:tcPr>
          <w:p w:rsidR="001A0ED0" w:rsidRPr="00D1543C" w:rsidRDefault="001A0ED0" w:rsidP="006311AF">
            <w:pPr>
              <w:rPr>
                <w:b/>
              </w:rPr>
            </w:pPr>
            <w:r w:rsidRPr="00D1543C">
              <w:rPr>
                <w:b/>
              </w:rPr>
              <w:t>Amount</w:t>
            </w:r>
          </w:p>
        </w:tc>
      </w:tr>
      <w:tr w:rsidR="001A0ED0" w:rsidTr="00E823D9">
        <w:tc>
          <w:tcPr>
            <w:tcW w:w="1668" w:type="dxa"/>
            <w:gridSpan w:val="2"/>
          </w:tcPr>
          <w:p w:rsidR="001A0ED0" w:rsidRDefault="001A0ED0" w:rsidP="006311AF">
            <w:r>
              <w:t xml:space="preserve">Rail </w:t>
            </w:r>
            <w:r w:rsidR="006E473B">
              <w:t xml:space="preserve">, Coach &amp; </w:t>
            </w:r>
            <w:r w:rsidR="00E823D9">
              <w:t xml:space="preserve">Bus </w:t>
            </w:r>
            <w:r>
              <w:t>fares</w:t>
            </w:r>
            <w:bookmarkStart w:id="0" w:name="_GoBack"/>
            <w:bookmarkEnd w:id="0"/>
          </w:p>
        </w:tc>
        <w:tc>
          <w:tcPr>
            <w:tcW w:w="7656" w:type="dxa"/>
            <w:gridSpan w:val="3"/>
          </w:tcPr>
          <w:p w:rsidR="001A0ED0" w:rsidRDefault="001A0ED0" w:rsidP="006311AF"/>
        </w:tc>
        <w:tc>
          <w:tcPr>
            <w:tcW w:w="1134" w:type="dxa"/>
          </w:tcPr>
          <w:p w:rsidR="001A0ED0" w:rsidRDefault="001A0ED0" w:rsidP="006311AF"/>
        </w:tc>
      </w:tr>
      <w:tr w:rsidR="001A0ED0" w:rsidTr="00E823D9">
        <w:tc>
          <w:tcPr>
            <w:tcW w:w="1668" w:type="dxa"/>
            <w:gridSpan w:val="2"/>
          </w:tcPr>
          <w:p w:rsidR="00D1543C" w:rsidRDefault="00D1543C" w:rsidP="00D1543C">
            <w:r>
              <w:t>Air fares</w:t>
            </w:r>
          </w:p>
          <w:p w:rsidR="001A0ED0" w:rsidRDefault="001A0ED0" w:rsidP="006311AF"/>
        </w:tc>
        <w:tc>
          <w:tcPr>
            <w:tcW w:w="7656" w:type="dxa"/>
            <w:gridSpan w:val="3"/>
          </w:tcPr>
          <w:p w:rsidR="001A0ED0" w:rsidRDefault="001A0ED0" w:rsidP="006311AF"/>
        </w:tc>
        <w:tc>
          <w:tcPr>
            <w:tcW w:w="1134" w:type="dxa"/>
          </w:tcPr>
          <w:p w:rsidR="001A0ED0" w:rsidRDefault="001A0ED0" w:rsidP="006311AF"/>
        </w:tc>
      </w:tr>
      <w:tr w:rsidR="00820265" w:rsidTr="00E823D9">
        <w:tc>
          <w:tcPr>
            <w:tcW w:w="1668" w:type="dxa"/>
            <w:gridSpan w:val="2"/>
          </w:tcPr>
          <w:p w:rsidR="00820265" w:rsidRDefault="00820265" w:rsidP="00D1543C">
            <w:r>
              <w:t>Taxi fares</w:t>
            </w:r>
          </w:p>
          <w:p w:rsidR="00820265" w:rsidRDefault="00820265" w:rsidP="00D1543C"/>
        </w:tc>
        <w:tc>
          <w:tcPr>
            <w:tcW w:w="7656" w:type="dxa"/>
            <w:gridSpan w:val="3"/>
          </w:tcPr>
          <w:p w:rsidR="00820265" w:rsidRDefault="00820265" w:rsidP="006311AF"/>
        </w:tc>
        <w:tc>
          <w:tcPr>
            <w:tcW w:w="1134" w:type="dxa"/>
          </w:tcPr>
          <w:p w:rsidR="00820265" w:rsidRDefault="00820265" w:rsidP="006311AF"/>
        </w:tc>
      </w:tr>
      <w:tr w:rsidR="00D1543C" w:rsidTr="00E823D9">
        <w:tc>
          <w:tcPr>
            <w:tcW w:w="10458" w:type="dxa"/>
            <w:gridSpan w:val="6"/>
            <w:shd w:val="clear" w:color="auto" w:fill="C6D9F1" w:themeFill="text2" w:themeFillTint="33"/>
          </w:tcPr>
          <w:p w:rsidR="00D1543C" w:rsidRPr="00D1543C" w:rsidRDefault="00D1543C" w:rsidP="006311AF">
            <w:pPr>
              <w:rPr>
                <w:b/>
              </w:rPr>
            </w:pPr>
            <w:r w:rsidRPr="00D1543C">
              <w:rPr>
                <w:b/>
              </w:rPr>
              <w:t>Private Car Travel</w:t>
            </w:r>
          </w:p>
        </w:tc>
      </w:tr>
      <w:tr w:rsidR="00820265" w:rsidTr="00E823D9">
        <w:tc>
          <w:tcPr>
            <w:tcW w:w="1526" w:type="dxa"/>
            <w:shd w:val="clear" w:color="auto" w:fill="C6D9F1" w:themeFill="text2" w:themeFillTint="33"/>
          </w:tcPr>
          <w:p w:rsidR="00D1543C" w:rsidRPr="00D1543C" w:rsidRDefault="00D1543C" w:rsidP="009F6DE1">
            <w:pPr>
              <w:rPr>
                <w:rFonts w:ascii="Calibri" w:eastAsia="Times New Roman" w:hAnsi="Calibri" w:cs="Times New Roman"/>
                <w:b/>
                <w:color w:val="000000"/>
                <w:lang w:eastAsia="en-GB"/>
              </w:rPr>
            </w:pPr>
            <w:r w:rsidRPr="00D1543C">
              <w:rPr>
                <w:rFonts w:ascii="Calibri" w:eastAsia="Times New Roman" w:hAnsi="Calibri" w:cs="Times New Roman"/>
                <w:b/>
                <w:color w:val="000000"/>
                <w:lang w:eastAsia="en-GB"/>
              </w:rPr>
              <w:t>Date</w:t>
            </w:r>
          </w:p>
        </w:tc>
        <w:tc>
          <w:tcPr>
            <w:tcW w:w="2551" w:type="dxa"/>
            <w:gridSpan w:val="2"/>
            <w:shd w:val="clear" w:color="auto" w:fill="C6D9F1" w:themeFill="text2" w:themeFillTint="33"/>
          </w:tcPr>
          <w:p w:rsidR="00D1543C" w:rsidRPr="00D1543C" w:rsidRDefault="00D1543C" w:rsidP="009F6DE1">
            <w:pPr>
              <w:rPr>
                <w:rFonts w:ascii="Calibri" w:eastAsia="Times New Roman" w:hAnsi="Calibri" w:cs="Times New Roman"/>
                <w:b/>
                <w:color w:val="000000"/>
                <w:lang w:eastAsia="en-GB"/>
              </w:rPr>
            </w:pPr>
            <w:r w:rsidRPr="00D1543C">
              <w:rPr>
                <w:rFonts w:ascii="Calibri" w:eastAsia="Times New Roman" w:hAnsi="Calibri" w:cs="Times New Roman"/>
                <w:b/>
                <w:color w:val="000000"/>
                <w:lang w:eastAsia="en-GB"/>
              </w:rPr>
              <w:t xml:space="preserve">Journey details </w:t>
            </w:r>
          </w:p>
          <w:p w:rsidR="00D1543C" w:rsidRPr="00D1543C" w:rsidRDefault="00D1543C" w:rsidP="00D1543C">
            <w:pPr>
              <w:rPr>
                <w:rFonts w:ascii="Calibri" w:eastAsia="Times New Roman" w:hAnsi="Calibri" w:cs="Times New Roman"/>
                <w:color w:val="000000"/>
                <w:lang w:eastAsia="en-GB"/>
              </w:rPr>
            </w:pPr>
            <w:r w:rsidRPr="00D1543C">
              <w:rPr>
                <w:rFonts w:ascii="Calibri" w:eastAsia="Times New Roman" w:hAnsi="Calibri" w:cs="Times New Roman"/>
                <w:color w:val="000000"/>
                <w:lang w:eastAsia="en-GB"/>
              </w:rPr>
              <w:t>(From – To- From)</w:t>
            </w:r>
          </w:p>
        </w:tc>
        <w:tc>
          <w:tcPr>
            <w:tcW w:w="3969" w:type="dxa"/>
            <w:shd w:val="clear" w:color="auto" w:fill="C6D9F1" w:themeFill="text2" w:themeFillTint="33"/>
          </w:tcPr>
          <w:p w:rsidR="00D1543C" w:rsidRDefault="00D1543C" w:rsidP="009F6DE1">
            <w:pPr>
              <w:rPr>
                <w:rFonts w:ascii="Calibri" w:eastAsia="Times New Roman" w:hAnsi="Calibri" w:cs="Times New Roman"/>
                <w:b/>
                <w:color w:val="000000"/>
                <w:lang w:eastAsia="en-GB"/>
              </w:rPr>
            </w:pPr>
            <w:r w:rsidRPr="00D1543C">
              <w:rPr>
                <w:rFonts w:ascii="Calibri" w:eastAsia="Times New Roman" w:hAnsi="Calibri" w:cs="Times New Roman"/>
                <w:b/>
                <w:color w:val="000000"/>
                <w:lang w:eastAsia="en-GB"/>
              </w:rPr>
              <w:t>Reason</w:t>
            </w:r>
          </w:p>
          <w:p w:rsidR="00D1543C" w:rsidRPr="00D1543C" w:rsidRDefault="00D1543C" w:rsidP="009F6DE1">
            <w:pPr>
              <w:rPr>
                <w:rFonts w:ascii="Calibri" w:eastAsia="Times New Roman" w:hAnsi="Calibri" w:cs="Times New Roman"/>
                <w:color w:val="000000"/>
                <w:lang w:eastAsia="en-GB"/>
              </w:rPr>
            </w:pPr>
            <w:r>
              <w:rPr>
                <w:rFonts w:ascii="Calibri" w:eastAsia="Times New Roman" w:hAnsi="Calibri" w:cs="Times New Roman"/>
                <w:color w:val="000000"/>
                <w:lang w:eastAsia="en-GB"/>
              </w:rPr>
              <w:t>(Please include name of any passengers)</w:t>
            </w:r>
          </w:p>
        </w:tc>
        <w:tc>
          <w:tcPr>
            <w:tcW w:w="1278" w:type="dxa"/>
            <w:shd w:val="clear" w:color="auto" w:fill="C6D9F1" w:themeFill="text2" w:themeFillTint="33"/>
          </w:tcPr>
          <w:p w:rsidR="00D1543C" w:rsidRPr="00D1543C" w:rsidRDefault="00D1543C" w:rsidP="009F6DE1">
            <w:pPr>
              <w:rPr>
                <w:rFonts w:ascii="Calibri" w:eastAsia="Times New Roman" w:hAnsi="Calibri" w:cs="Times New Roman"/>
                <w:b/>
                <w:color w:val="000000"/>
                <w:lang w:eastAsia="en-GB"/>
              </w:rPr>
            </w:pPr>
            <w:r w:rsidRPr="00D1543C">
              <w:rPr>
                <w:rFonts w:ascii="Calibri" w:eastAsia="Times New Roman" w:hAnsi="Calibri" w:cs="Times New Roman"/>
                <w:b/>
                <w:color w:val="000000"/>
                <w:lang w:eastAsia="en-GB"/>
              </w:rPr>
              <w:t>Mileage</w:t>
            </w:r>
          </w:p>
          <w:p w:rsidR="00D1543C" w:rsidRPr="00D1543C" w:rsidRDefault="00D1543C" w:rsidP="009F6DE1">
            <w:pPr>
              <w:rPr>
                <w:rFonts w:ascii="Calibri" w:eastAsia="Times New Roman" w:hAnsi="Calibri" w:cs="Times New Roman"/>
                <w:b/>
                <w:color w:val="000000"/>
                <w:lang w:eastAsia="en-GB"/>
              </w:rPr>
            </w:pPr>
          </w:p>
        </w:tc>
        <w:tc>
          <w:tcPr>
            <w:tcW w:w="1134" w:type="dxa"/>
            <w:shd w:val="clear" w:color="auto" w:fill="C6D9F1" w:themeFill="text2" w:themeFillTint="33"/>
          </w:tcPr>
          <w:p w:rsidR="00D1543C" w:rsidRPr="00D1543C" w:rsidRDefault="00D1543C" w:rsidP="006311AF">
            <w:pPr>
              <w:rPr>
                <w:b/>
              </w:rPr>
            </w:pPr>
            <w:r w:rsidRPr="00D1543C">
              <w:rPr>
                <w:b/>
              </w:rPr>
              <w:t>Amount</w:t>
            </w:r>
          </w:p>
        </w:tc>
      </w:tr>
      <w:tr w:rsidR="00D1543C" w:rsidTr="00E823D9">
        <w:tc>
          <w:tcPr>
            <w:tcW w:w="1526" w:type="dxa"/>
          </w:tcPr>
          <w:p w:rsidR="00D1543C" w:rsidRDefault="00D1543C" w:rsidP="006311AF"/>
        </w:tc>
        <w:tc>
          <w:tcPr>
            <w:tcW w:w="2551" w:type="dxa"/>
            <w:gridSpan w:val="2"/>
          </w:tcPr>
          <w:p w:rsidR="00D1543C" w:rsidRDefault="00D1543C" w:rsidP="006311AF"/>
          <w:p w:rsidR="00D1543C" w:rsidRDefault="00D1543C" w:rsidP="006311AF"/>
        </w:tc>
        <w:tc>
          <w:tcPr>
            <w:tcW w:w="3969" w:type="dxa"/>
          </w:tcPr>
          <w:p w:rsidR="00D1543C" w:rsidRDefault="00D1543C" w:rsidP="006311AF"/>
        </w:tc>
        <w:tc>
          <w:tcPr>
            <w:tcW w:w="1278" w:type="dxa"/>
          </w:tcPr>
          <w:p w:rsidR="00D1543C" w:rsidRDefault="00D1543C" w:rsidP="006311AF"/>
        </w:tc>
        <w:tc>
          <w:tcPr>
            <w:tcW w:w="1134" w:type="dxa"/>
          </w:tcPr>
          <w:p w:rsidR="00D1543C" w:rsidRDefault="00D1543C" w:rsidP="006311AF"/>
        </w:tc>
      </w:tr>
      <w:tr w:rsidR="00D1543C" w:rsidTr="00E823D9">
        <w:tc>
          <w:tcPr>
            <w:tcW w:w="1526" w:type="dxa"/>
          </w:tcPr>
          <w:p w:rsidR="00D1543C" w:rsidRDefault="00D1543C" w:rsidP="006311AF"/>
        </w:tc>
        <w:tc>
          <w:tcPr>
            <w:tcW w:w="2551" w:type="dxa"/>
            <w:gridSpan w:val="2"/>
          </w:tcPr>
          <w:p w:rsidR="00D1543C" w:rsidRDefault="00D1543C" w:rsidP="006311AF"/>
          <w:p w:rsidR="00D1543C" w:rsidRDefault="00D1543C" w:rsidP="006311AF"/>
        </w:tc>
        <w:tc>
          <w:tcPr>
            <w:tcW w:w="3969" w:type="dxa"/>
          </w:tcPr>
          <w:p w:rsidR="00D1543C" w:rsidRDefault="00D1543C" w:rsidP="006311AF"/>
        </w:tc>
        <w:tc>
          <w:tcPr>
            <w:tcW w:w="1278" w:type="dxa"/>
          </w:tcPr>
          <w:p w:rsidR="00D1543C" w:rsidRDefault="00D1543C" w:rsidP="006311AF"/>
        </w:tc>
        <w:tc>
          <w:tcPr>
            <w:tcW w:w="1134" w:type="dxa"/>
          </w:tcPr>
          <w:p w:rsidR="00D1543C" w:rsidRDefault="00D1543C" w:rsidP="006311AF"/>
        </w:tc>
      </w:tr>
      <w:tr w:rsidR="00D1543C" w:rsidTr="00E823D9">
        <w:tc>
          <w:tcPr>
            <w:tcW w:w="1526" w:type="dxa"/>
          </w:tcPr>
          <w:p w:rsidR="00D1543C" w:rsidRDefault="00D1543C" w:rsidP="006311AF"/>
        </w:tc>
        <w:tc>
          <w:tcPr>
            <w:tcW w:w="2551" w:type="dxa"/>
            <w:gridSpan w:val="2"/>
          </w:tcPr>
          <w:p w:rsidR="00D1543C" w:rsidRDefault="00D1543C" w:rsidP="006311AF"/>
          <w:p w:rsidR="00D1543C" w:rsidRDefault="00D1543C" w:rsidP="006311AF"/>
        </w:tc>
        <w:tc>
          <w:tcPr>
            <w:tcW w:w="3969" w:type="dxa"/>
          </w:tcPr>
          <w:p w:rsidR="00D1543C" w:rsidRDefault="00D1543C" w:rsidP="006311AF"/>
        </w:tc>
        <w:tc>
          <w:tcPr>
            <w:tcW w:w="1278" w:type="dxa"/>
          </w:tcPr>
          <w:p w:rsidR="00D1543C" w:rsidRDefault="00D1543C" w:rsidP="006311AF"/>
        </w:tc>
        <w:tc>
          <w:tcPr>
            <w:tcW w:w="1134" w:type="dxa"/>
          </w:tcPr>
          <w:p w:rsidR="00D1543C" w:rsidRDefault="00D1543C" w:rsidP="006311AF"/>
        </w:tc>
      </w:tr>
      <w:tr w:rsidR="00D1543C" w:rsidTr="00E823D9">
        <w:tc>
          <w:tcPr>
            <w:tcW w:w="1526" w:type="dxa"/>
          </w:tcPr>
          <w:p w:rsidR="00D1543C" w:rsidRDefault="00D1543C" w:rsidP="006311AF"/>
        </w:tc>
        <w:tc>
          <w:tcPr>
            <w:tcW w:w="2551" w:type="dxa"/>
            <w:gridSpan w:val="2"/>
          </w:tcPr>
          <w:p w:rsidR="00D1543C" w:rsidRDefault="00D1543C" w:rsidP="006311AF"/>
          <w:p w:rsidR="00D1543C" w:rsidRDefault="00D1543C" w:rsidP="006311AF"/>
        </w:tc>
        <w:tc>
          <w:tcPr>
            <w:tcW w:w="3969" w:type="dxa"/>
          </w:tcPr>
          <w:p w:rsidR="00D1543C" w:rsidRDefault="00D1543C" w:rsidP="006311AF"/>
        </w:tc>
        <w:tc>
          <w:tcPr>
            <w:tcW w:w="1278" w:type="dxa"/>
          </w:tcPr>
          <w:p w:rsidR="00D1543C" w:rsidRDefault="00D1543C" w:rsidP="006311AF"/>
        </w:tc>
        <w:tc>
          <w:tcPr>
            <w:tcW w:w="1134" w:type="dxa"/>
          </w:tcPr>
          <w:p w:rsidR="00D1543C" w:rsidRDefault="00D1543C" w:rsidP="006311AF"/>
        </w:tc>
      </w:tr>
      <w:tr w:rsidR="00820265" w:rsidRPr="00D1543C" w:rsidTr="00E823D9">
        <w:tc>
          <w:tcPr>
            <w:tcW w:w="1526" w:type="dxa"/>
            <w:tcBorders>
              <w:bottom w:val="single" w:sz="4" w:space="0" w:color="auto"/>
            </w:tcBorders>
            <w:shd w:val="clear" w:color="auto" w:fill="C6D9F1" w:themeFill="text2" w:themeFillTint="33"/>
          </w:tcPr>
          <w:p w:rsidR="00820265" w:rsidRPr="001A0ED0" w:rsidRDefault="00820265" w:rsidP="009F6DE1">
            <w:pPr>
              <w:rPr>
                <w:b/>
              </w:rPr>
            </w:pPr>
            <w:r>
              <w:rPr>
                <w:b/>
              </w:rPr>
              <w:t>Subsistence</w:t>
            </w:r>
          </w:p>
        </w:tc>
        <w:tc>
          <w:tcPr>
            <w:tcW w:w="7798" w:type="dxa"/>
            <w:gridSpan w:val="4"/>
            <w:tcBorders>
              <w:bottom w:val="single" w:sz="4" w:space="0" w:color="auto"/>
            </w:tcBorders>
            <w:shd w:val="clear" w:color="auto" w:fill="C6D9F1" w:themeFill="text2" w:themeFillTint="33"/>
          </w:tcPr>
          <w:p w:rsidR="00820265" w:rsidRDefault="00820265" w:rsidP="00820265">
            <w:r w:rsidRPr="00D1543C">
              <w:rPr>
                <w:b/>
              </w:rPr>
              <w:t xml:space="preserve">Details </w:t>
            </w:r>
            <w:r w:rsidRPr="00820265">
              <w:t>(see rates overleaf)</w:t>
            </w:r>
          </w:p>
        </w:tc>
        <w:tc>
          <w:tcPr>
            <w:tcW w:w="1134" w:type="dxa"/>
            <w:tcBorders>
              <w:bottom w:val="single" w:sz="4" w:space="0" w:color="auto"/>
            </w:tcBorders>
            <w:shd w:val="clear" w:color="auto" w:fill="C6D9F1" w:themeFill="text2" w:themeFillTint="33"/>
          </w:tcPr>
          <w:p w:rsidR="00820265" w:rsidRPr="00D1543C" w:rsidRDefault="00820265" w:rsidP="009F6DE1">
            <w:pPr>
              <w:rPr>
                <w:b/>
              </w:rPr>
            </w:pPr>
            <w:r w:rsidRPr="00D1543C">
              <w:rPr>
                <w:b/>
              </w:rPr>
              <w:t>Amount</w:t>
            </w:r>
          </w:p>
        </w:tc>
      </w:tr>
      <w:tr w:rsidR="00820265" w:rsidTr="00E823D9">
        <w:tc>
          <w:tcPr>
            <w:tcW w:w="1526" w:type="dxa"/>
            <w:tcBorders>
              <w:bottom w:val="single" w:sz="4" w:space="0" w:color="auto"/>
            </w:tcBorders>
          </w:tcPr>
          <w:p w:rsidR="00820265" w:rsidRDefault="00820265" w:rsidP="00820265">
            <w:r>
              <w:t>Dates</w:t>
            </w:r>
          </w:p>
          <w:p w:rsidR="00820265" w:rsidRDefault="00820265" w:rsidP="00820265"/>
          <w:p w:rsidR="00820265" w:rsidRDefault="00820265" w:rsidP="00820265"/>
          <w:p w:rsidR="00820265" w:rsidRDefault="00820265" w:rsidP="00820265"/>
          <w:p w:rsidR="00820265" w:rsidRDefault="00820265" w:rsidP="00820265"/>
          <w:p w:rsidR="00820265" w:rsidRDefault="00820265" w:rsidP="00820265"/>
        </w:tc>
        <w:tc>
          <w:tcPr>
            <w:tcW w:w="7798" w:type="dxa"/>
            <w:gridSpan w:val="4"/>
            <w:tcBorders>
              <w:bottom w:val="single" w:sz="4" w:space="0" w:color="auto"/>
            </w:tcBorders>
          </w:tcPr>
          <w:p w:rsidR="00820265" w:rsidRDefault="00820265" w:rsidP="009F6DE1"/>
        </w:tc>
        <w:tc>
          <w:tcPr>
            <w:tcW w:w="1134" w:type="dxa"/>
            <w:tcBorders>
              <w:bottom w:val="single" w:sz="4" w:space="0" w:color="auto"/>
            </w:tcBorders>
          </w:tcPr>
          <w:p w:rsidR="00820265" w:rsidRDefault="00820265" w:rsidP="009F6DE1"/>
        </w:tc>
      </w:tr>
      <w:tr w:rsidR="00820265" w:rsidTr="00E823D9">
        <w:tc>
          <w:tcPr>
            <w:tcW w:w="8046" w:type="dxa"/>
            <w:gridSpan w:val="4"/>
            <w:tcBorders>
              <w:top w:val="nil"/>
              <w:left w:val="nil"/>
              <w:bottom w:val="nil"/>
              <w:right w:val="single" w:sz="4" w:space="0" w:color="auto"/>
            </w:tcBorders>
          </w:tcPr>
          <w:p w:rsidR="00820265" w:rsidRDefault="00820265" w:rsidP="00820265"/>
        </w:tc>
        <w:tc>
          <w:tcPr>
            <w:tcW w:w="127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0265" w:rsidRPr="00820265" w:rsidRDefault="00820265" w:rsidP="00820265">
            <w:pPr>
              <w:jc w:val="right"/>
              <w:rPr>
                <w:b/>
              </w:rPr>
            </w:pPr>
            <w:r w:rsidRPr="00820265">
              <w:rPr>
                <w:b/>
              </w:rPr>
              <w:t>Claim Total</w:t>
            </w:r>
          </w:p>
        </w:tc>
        <w:tc>
          <w:tcPr>
            <w:tcW w:w="1134" w:type="dxa"/>
            <w:tcBorders>
              <w:top w:val="single" w:sz="4" w:space="0" w:color="auto"/>
              <w:left w:val="single" w:sz="4" w:space="0" w:color="auto"/>
              <w:bottom w:val="single" w:sz="4" w:space="0" w:color="auto"/>
              <w:right w:val="single" w:sz="4" w:space="0" w:color="auto"/>
            </w:tcBorders>
          </w:tcPr>
          <w:p w:rsidR="00820265" w:rsidRDefault="00820265" w:rsidP="009F6DE1"/>
          <w:p w:rsidR="00820265" w:rsidRDefault="00820265" w:rsidP="009F6DE1"/>
        </w:tc>
      </w:tr>
    </w:tbl>
    <w:p w:rsidR="006311AF" w:rsidRPr="00E823D9" w:rsidRDefault="006311AF" w:rsidP="00E823D9">
      <w:pPr>
        <w:spacing w:after="0"/>
        <w:rPr>
          <w:b/>
        </w:rPr>
      </w:pPr>
      <w:r w:rsidRPr="00E823D9">
        <w:rPr>
          <w:b/>
        </w:rPr>
        <w:t>DECLARATION AND SIGNATURE OF CLAIMANT:</w:t>
      </w:r>
    </w:p>
    <w:p w:rsidR="00E823D9" w:rsidRDefault="006311AF" w:rsidP="006311AF">
      <w:r>
        <w:t>The above expenses have been incurred in the course of Uni</w:t>
      </w:r>
      <w:r w:rsidR="00E823D9">
        <w:t>on</w:t>
      </w:r>
      <w:r>
        <w:t xml:space="preserve"> business. No other claim in respect of any of the above is being made against the</w:t>
      </w:r>
      <w:r w:rsidR="00E823D9">
        <w:t xml:space="preserve"> Union</w:t>
      </w:r>
      <w:r>
        <w:t xml:space="preserve"> or any other agency. I have read the notes on the reverse of this form and this claim is in accordance with these notes.</w:t>
      </w:r>
      <w:r w:rsidR="00E823D9">
        <w:t xml:space="preserve"> </w:t>
      </w:r>
    </w:p>
    <w:tbl>
      <w:tblPr>
        <w:tblStyle w:val="TableGrid"/>
        <w:tblW w:w="0" w:type="auto"/>
        <w:tblLook w:val="04A0" w:firstRow="1" w:lastRow="0" w:firstColumn="1" w:lastColumn="0" w:noHBand="0" w:noVBand="1"/>
      </w:tblPr>
      <w:tblGrid>
        <w:gridCol w:w="7196"/>
        <w:gridCol w:w="3486"/>
      </w:tblGrid>
      <w:tr w:rsidR="00E823D9" w:rsidTr="00E823D9">
        <w:tc>
          <w:tcPr>
            <w:tcW w:w="7196" w:type="dxa"/>
          </w:tcPr>
          <w:p w:rsidR="00E823D9" w:rsidRDefault="00E823D9" w:rsidP="006311AF">
            <w:r>
              <w:t>Signed</w:t>
            </w:r>
          </w:p>
          <w:p w:rsidR="00E823D9" w:rsidRDefault="00E823D9" w:rsidP="006311AF"/>
        </w:tc>
        <w:tc>
          <w:tcPr>
            <w:tcW w:w="3486" w:type="dxa"/>
          </w:tcPr>
          <w:p w:rsidR="00E823D9" w:rsidRDefault="00E823D9" w:rsidP="006311AF">
            <w:r>
              <w:t>Date</w:t>
            </w:r>
          </w:p>
        </w:tc>
      </w:tr>
      <w:tr w:rsidR="00E823D9" w:rsidTr="00E823D9">
        <w:tc>
          <w:tcPr>
            <w:tcW w:w="7196" w:type="dxa"/>
          </w:tcPr>
          <w:p w:rsidR="00E823D9" w:rsidRDefault="00E823D9" w:rsidP="006311AF">
            <w:r>
              <w:t>Authorised</w:t>
            </w:r>
          </w:p>
          <w:p w:rsidR="00E823D9" w:rsidRDefault="00E823D9" w:rsidP="006311AF"/>
        </w:tc>
        <w:tc>
          <w:tcPr>
            <w:tcW w:w="3486" w:type="dxa"/>
          </w:tcPr>
          <w:p w:rsidR="00E823D9" w:rsidRDefault="00E823D9" w:rsidP="006311AF">
            <w:r>
              <w:t>Date</w:t>
            </w:r>
          </w:p>
        </w:tc>
      </w:tr>
    </w:tbl>
    <w:p w:rsidR="006311AF" w:rsidRPr="008E6168" w:rsidRDefault="006C5278" w:rsidP="006C5278">
      <w:pPr>
        <w:spacing w:after="120"/>
        <w:jc w:val="center"/>
        <w:rPr>
          <w:b/>
        </w:rPr>
      </w:pPr>
      <w:r w:rsidRPr="008E6168">
        <w:rPr>
          <w:b/>
        </w:rPr>
        <w:lastRenderedPageBreak/>
        <w:t>GUIDANCE</w:t>
      </w:r>
    </w:p>
    <w:p w:rsidR="00A2452F" w:rsidRPr="008E6168" w:rsidRDefault="00A2452F" w:rsidP="006C5278">
      <w:pPr>
        <w:spacing w:after="120" w:line="240" w:lineRule="auto"/>
        <w:jc w:val="both"/>
        <w:rPr>
          <w:rFonts w:eastAsia="Times New Roman" w:cs="Calibri"/>
          <w:bCs/>
        </w:rPr>
      </w:pPr>
      <w:r w:rsidRPr="008E6168">
        <w:rPr>
          <w:rFonts w:eastAsia="Times New Roman" w:cs="Calibri"/>
          <w:bCs/>
        </w:rPr>
        <w:t>If you are required to attend meetings, courses, conferences or events as part of your role, the Union will reimburse your costs at the rates which are agreed by the Board of Trustees. These are reviewed on a regular basis to ensure they reflect the rates set by the University and HMRC.</w:t>
      </w:r>
    </w:p>
    <w:p w:rsidR="00A2452F" w:rsidRPr="008E6168" w:rsidRDefault="00A2452F" w:rsidP="006C5278">
      <w:pPr>
        <w:spacing w:after="120" w:line="240" w:lineRule="auto"/>
        <w:jc w:val="both"/>
        <w:rPr>
          <w:rFonts w:eastAsia="Times New Roman" w:cs="Calibri"/>
          <w:bCs/>
        </w:rPr>
      </w:pPr>
      <w:r w:rsidRPr="008E6168">
        <w:rPr>
          <w:rFonts w:eastAsia="Times New Roman" w:cs="Calibri"/>
          <w:bCs/>
        </w:rPr>
        <w:t xml:space="preserve">You cannot claim for accommodation or meals that have already been paid for by the Union as part of any training course, conference or other package. </w:t>
      </w:r>
      <w:r w:rsidR="008E6168">
        <w:rPr>
          <w:rFonts w:eastAsia="Times New Roman" w:cs="Calibri"/>
          <w:bCs/>
        </w:rPr>
        <w:t xml:space="preserve"> </w:t>
      </w:r>
      <w:r w:rsidRPr="008E6168">
        <w:rPr>
          <w:rFonts w:eastAsia="Times New Roman" w:cs="Calibri"/>
          <w:bCs/>
        </w:rPr>
        <w:t>The Union will not reimburse you for any alcohol.</w:t>
      </w:r>
    </w:p>
    <w:p w:rsidR="00A2452F" w:rsidRPr="008E6168" w:rsidRDefault="00A2452F" w:rsidP="006C5278">
      <w:pPr>
        <w:spacing w:after="120" w:line="240" w:lineRule="auto"/>
        <w:jc w:val="both"/>
        <w:rPr>
          <w:rFonts w:eastAsia="Times New Roman" w:cs="Calibri"/>
          <w:bCs/>
        </w:rPr>
      </w:pPr>
      <w:r w:rsidRPr="008E6168">
        <w:rPr>
          <w:rFonts w:eastAsia="Times New Roman" w:cs="Calibri"/>
          <w:bCs/>
        </w:rPr>
        <w:t xml:space="preserve">Claims should be submitted on this form and </w:t>
      </w:r>
      <w:r w:rsidRPr="008E6168">
        <w:rPr>
          <w:rFonts w:eastAsia="Times New Roman" w:cs="Calibri"/>
          <w:bCs/>
          <w:u w:val="single"/>
        </w:rPr>
        <w:t>MUST</w:t>
      </w:r>
      <w:r w:rsidRPr="008E6168">
        <w:rPr>
          <w:rFonts w:eastAsia="Times New Roman" w:cs="Calibri"/>
          <w:bCs/>
        </w:rPr>
        <w:t xml:space="preserve"> be accompanied by receipts.</w:t>
      </w:r>
      <w:r w:rsidRPr="008E6168">
        <w:t xml:space="preserve"> </w:t>
      </w:r>
      <w:r w:rsidRPr="008E6168">
        <w:t>Originals must always be presented, not photocopies. Credit card vouchers or statements are not acceptable for this purpose.</w:t>
      </w:r>
    </w:p>
    <w:p w:rsidR="006311AF" w:rsidRPr="008E6168" w:rsidRDefault="006311AF" w:rsidP="008E6168">
      <w:pPr>
        <w:spacing w:after="240"/>
      </w:pPr>
      <w:r w:rsidRPr="008E6168">
        <w:t>Claims submitted</w:t>
      </w:r>
      <w:r w:rsidR="003A4E21" w:rsidRPr="008E6168">
        <w:t xml:space="preserve"> </w:t>
      </w:r>
      <w:r w:rsidRPr="008E6168">
        <w:t xml:space="preserve">more than </w:t>
      </w:r>
      <w:r w:rsidR="00943768">
        <w:t>3</w:t>
      </w:r>
      <w:r w:rsidRPr="008E6168">
        <w:t xml:space="preserve"> months following the date that the expenditure was incurred will not be</w:t>
      </w:r>
      <w:r w:rsidR="006C5278" w:rsidRPr="008E6168">
        <w:t xml:space="preserve"> </w:t>
      </w:r>
      <w:r w:rsidRPr="008E6168">
        <w:t>reimbursed.</w:t>
      </w:r>
    </w:p>
    <w:p w:rsidR="006311AF" w:rsidRPr="008E6168" w:rsidRDefault="006311AF" w:rsidP="006C5278">
      <w:pPr>
        <w:spacing w:after="0"/>
        <w:rPr>
          <w:b/>
        </w:rPr>
      </w:pPr>
      <w:r w:rsidRPr="008E6168">
        <w:rPr>
          <w:b/>
        </w:rPr>
        <w:t>TRAVEL BY CAR</w:t>
      </w:r>
    </w:p>
    <w:p w:rsidR="006311AF" w:rsidRPr="008E6168" w:rsidRDefault="006311AF" w:rsidP="006C5278">
      <w:pPr>
        <w:spacing w:after="120"/>
      </w:pPr>
      <w:r w:rsidRPr="008E6168">
        <w:t>Members of</w:t>
      </w:r>
      <w:r w:rsidR="003A4E21" w:rsidRPr="008E6168">
        <w:t xml:space="preserve"> </w:t>
      </w:r>
      <w:r w:rsidRPr="008E6168">
        <w:t>staff</w:t>
      </w:r>
      <w:r w:rsidR="003A4E21" w:rsidRPr="008E6168">
        <w:t>, officer</w:t>
      </w:r>
      <w:r w:rsidR="006C5278" w:rsidRPr="008E6168">
        <w:t>s</w:t>
      </w:r>
      <w:r w:rsidR="003A4E21" w:rsidRPr="008E6168">
        <w:t xml:space="preserve"> and club and society members </w:t>
      </w:r>
      <w:r w:rsidRPr="008E6168">
        <w:t>are authorised</w:t>
      </w:r>
      <w:r w:rsidR="003A4E21" w:rsidRPr="008E6168">
        <w:t xml:space="preserve"> </w:t>
      </w:r>
      <w:r w:rsidRPr="008E6168">
        <w:t>to use their private cars on Uni</w:t>
      </w:r>
      <w:r w:rsidR="003A4E21" w:rsidRPr="008E6168">
        <w:t>on</w:t>
      </w:r>
      <w:r w:rsidRPr="008E6168">
        <w:t xml:space="preserve"> business as</w:t>
      </w:r>
      <w:r w:rsidR="003A4E21" w:rsidRPr="008E6168">
        <w:t xml:space="preserve"> </w:t>
      </w:r>
      <w:r w:rsidRPr="008E6168">
        <w:t>long as</w:t>
      </w:r>
      <w:r w:rsidR="003A4E21" w:rsidRPr="008E6168">
        <w:t xml:space="preserve"> </w:t>
      </w:r>
      <w:r w:rsidRPr="008E6168">
        <w:t>they personally ensure that adequate insurance</w:t>
      </w:r>
      <w:r w:rsidR="003A4E21" w:rsidRPr="008E6168">
        <w:t xml:space="preserve"> </w:t>
      </w:r>
      <w:r w:rsidRPr="008E6168">
        <w:t>cover, including cover</w:t>
      </w:r>
      <w:r w:rsidR="00A2452F" w:rsidRPr="008E6168">
        <w:t xml:space="preserve"> </w:t>
      </w:r>
      <w:r w:rsidRPr="008E6168">
        <w:t>for</w:t>
      </w:r>
      <w:r w:rsidR="003A4E21" w:rsidRPr="008E6168">
        <w:t xml:space="preserve"> </w:t>
      </w:r>
      <w:r w:rsidRPr="008E6168">
        <w:t>the carriage of passengers and</w:t>
      </w:r>
      <w:r w:rsidR="003A4E21" w:rsidRPr="008E6168">
        <w:t xml:space="preserve"> </w:t>
      </w:r>
      <w:r w:rsidRPr="008E6168">
        <w:t>goods</w:t>
      </w:r>
      <w:r w:rsidR="003A4E21" w:rsidRPr="008E6168">
        <w:t xml:space="preserve"> </w:t>
      </w:r>
      <w:r w:rsidRPr="008E6168">
        <w:t>if appropriate, is</w:t>
      </w:r>
      <w:r w:rsidR="003A4E21" w:rsidRPr="008E6168">
        <w:t xml:space="preserve"> </w:t>
      </w:r>
      <w:r w:rsidRPr="008E6168">
        <w:t>in place. POLICIES</w:t>
      </w:r>
      <w:r w:rsidR="003A4E21" w:rsidRPr="008E6168">
        <w:t xml:space="preserve"> </w:t>
      </w:r>
      <w:r w:rsidRPr="008E6168">
        <w:t>MUST</w:t>
      </w:r>
      <w:r w:rsidR="003A4E21" w:rsidRPr="008E6168">
        <w:t xml:space="preserve"> </w:t>
      </w:r>
      <w:r w:rsidRPr="008E6168">
        <w:t>SPECIFICALLY</w:t>
      </w:r>
      <w:r w:rsidR="003A4E21" w:rsidRPr="008E6168">
        <w:t xml:space="preserve"> </w:t>
      </w:r>
      <w:r w:rsidRPr="008E6168">
        <w:t>STATE</w:t>
      </w:r>
      <w:r w:rsidR="003A4E21" w:rsidRPr="008E6168">
        <w:t xml:space="preserve"> </w:t>
      </w:r>
      <w:r w:rsidRPr="008E6168">
        <w:t>THAT</w:t>
      </w:r>
      <w:r w:rsidR="003A4E21" w:rsidRPr="008E6168">
        <w:t xml:space="preserve"> </w:t>
      </w:r>
      <w:r w:rsidRPr="008E6168">
        <w:t>COVER</w:t>
      </w:r>
      <w:r w:rsidR="003A4E21" w:rsidRPr="008E6168">
        <w:t xml:space="preserve"> </w:t>
      </w:r>
      <w:r w:rsidRPr="008E6168">
        <w:t>INCLUDES</w:t>
      </w:r>
      <w:r w:rsidR="003A4E21" w:rsidRPr="008E6168">
        <w:t xml:space="preserve"> </w:t>
      </w:r>
      <w:r w:rsidRPr="008E6168">
        <w:t xml:space="preserve">BUSINESS </w:t>
      </w:r>
      <w:r w:rsidR="003A4E21" w:rsidRPr="008E6168">
        <w:t>U</w:t>
      </w:r>
      <w:r w:rsidRPr="008E6168">
        <w:t>SE</w:t>
      </w:r>
      <w:r w:rsidR="003A4E21" w:rsidRPr="008E6168">
        <w:t xml:space="preserve"> </w:t>
      </w:r>
      <w:r w:rsidRPr="008E6168">
        <w:t>BY</w:t>
      </w:r>
      <w:r w:rsidR="003A4E21" w:rsidRPr="008E6168">
        <w:t xml:space="preserve"> </w:t>
      </w:r>
      <w:r w:rsidRPr="008E6168">
        <w:t>THE</w:t>
      </w:r>
      <w:r w:rsidR="003A4E21" w:rsidRPr="008E6168">
        <w:t xml:space="preserve"> </w:t>
      </w:r>
      <w:r w:rsidRPr="008E6168">
        <w:t>CLAIMANT.</w:t>
      </w:r>
      <w:r w:rsidR="003A4E21" w:rsidRPr="008E6168">
        <w:t xml:space="preserve"> You may be asked to supply evidence of insurance.</w:t>
      </w:r>
    </w:p>
    <w:p w:rsidR="006311AF" w:rsidRPr="008E6168" w:rsidRDefault="006311AF" w:rsidP="006C5278">
      <w:pPr>
        <w:spacing w:after="120"/>
      </w:pPr>
      <w:r w:rsidRPr="008E6168">
        <w:t>If the journey</w:t>
      </w:r>
      <w:r w:rsidR="006C5278" w:rsidRPr="008E6168">
        <w:t xml:space="preserve"> begins or ends at home, expenses</w:t>
      </w:r>
      <w:r w:rsidRPr="008E6168">
        <w:t xml:space="preserve"> may only be claimed </w:t>
      </w:r>
      <w:r w:rsidR="006C5278" w:rsidRPr="008E6168">
        <w:t>if this would be a shorter distance than if your journey had started and ended at the University.</w:t>
      </w:r>
    </w:p>
    <w:p w:rsidR="006C5278" w:rsidRPr="008E6168" w:rsidRDefault="00A2452F" w:rsidP="008E6168">
      <w:pPr>
        <w:spacing w:after="0"/>
      </w:pPr>
      <w:r w:rsidRPr="008E6168">
        <w:t xml:space="preserve">Mileage should be claimed </w:t>
      </w:r>
      <w:r w:rsidR="006C5278" w:rsidRPr="008E6168">
        <w:t xml:space="preserve">at the following rates: </w:t>
      </w:r>
    </w:p>
    <w:p w:rsidR="006C5278" w:rsidRPr="008E6168" w:rsidRDefault="00A2452F" w:rsidP="006C5278">
      <w:pPr>
        <w:pStyle w:val="ListParagraph"/>
        <w:numPr>
          <w:ilvl w:val="0"/>
          <w:numId w:val="4"/>
        </w:numPr>
        <w:spacing w:after="120"/>
      </w:pPr>
      <w:r w:rsidRPr="008E6168">
        <w:rPr>
          <w:rFonts w:eastAsia="Times New Roman" w:cs="Calibri"/>
          <w:bCs/>
        </w:rPr>
        <w:t>45p fo</w:t>
      </w:r>
      <w:r w:rsidR="006C5278" w:rsidRPr="008E6168">
        <w:rPr>
          <w:rFonts w:eastAsia="Times New Roman" w:cs="Calibri"/>
          <w:bCs/>
        </w:rPr>
        <w:t xml:space="preserve">r first 80 miles on any one day, </w:t>
      </w:r>
      <w:r w:rsidRPr="008E6168">
        <w:rPr>
          <w:rFonts w:eastAsia="Times New Roman" w:cs="Calibri"/>
          <w:bCs/>
        </w:rPr>
        <w:t>and</w:t>
      </w:r>
    </w:p>
    <w:p w:rsidR="00A2452F" w:rsidRPr="008E6168" w:rsidRDefault="00A2452F" w:rsidP="008E6168">
      <w:pPr>
        <w:pStyle w:val="ListParagraph"/>
        <w:numPr>
          <w:ilvl w:val="0"/>
          <w:numId w:val="4"/>
        </w:numPr>
        <w:spacing w:after="240"/>
      </w:pPr>
      <w:r w:rsidRPr="008E6168">
        <w:rPr>
          <w:rFonts w:eastAsia="Times New Roman" w:cs="Calibri"/>
          <w:bCs/>
        </w:rPr>
        <w:t>28p per mile thereafter.</w:t>
      </w:r>
    </w:p>
    <w:p w:rsidR="006311AF" w:rsidRPr="008E6168" w:rsidRDefault="006311AF" w:rsidP="006C5278">
      <w:pPr>
        <w:spacing w:after="0"/>
        <w:rPr>
          <w:b/>
        </w:rPr>
      </w:pPr>
      <w:r w:rsidRPr="008E6168">
        <w:rPr>
          <w:b/>
        </w:rPr>
        <w:t>TRAVEL BY RAIL</w:t>
      </w:r>
      <w:r w:rsidR="006C5278" w:rsidRPr="008E6168">
        <w:rPr>
          <w:b/>
        </w:rPr>
        <w:t xml:space="preserve">, COACH </w:t>
      </w:r>
      <w:r w:rsidRPr="008E6168">
        <w:rPr>
          <w:b/>
        </w:rPr>
        <w:t xml:space="preserve">AND </w:t>
      </w:r>
      <w:r w:rsidR="003A4E21" w:rsidRPr="008E6168">
        <w:rPr>
          <w:b/>
        </w:rPr>
        <w:t>BUS</w:t>
      </w:r>
    </w:p>
    <w:p w:rsidR="006C5278" w:rsidRPr="008E6168" w:rsidRDefault="003A4E21" w:rsidP="006C5278">
      <w:pPr>
        <w:spacing w:after="120"/>
      </w:pPr>
      <w:r w:rsidRPr="008E6168">
        <w:t>Rail</w:t>
      </w:r>
      <w:r w:rsidR="006C5278" w:rsidRPr="008E6168">
        <w:t xml:space="preserve"> and coach</w:t>
      </w:r>
      <w:r w:rsidRPr="008E6168">
        <w:t xml:space="preserve"> </w:t>
      </w:r>
      <w:r w:rsidR="006311AF" w:rsidRPr="008E6168">
        <w:t>travel</w:t>
      </w:r>
      <w:r w:rsidRPr="008E6168">
        <w:t xml:space="preserve"> </w:t>
      </w:r>
      <w:r w:rsidR="006311AF" w:rsidRPr="008E6168">
        <w:t>should</w:t>
      </w:r>
      <w:r w:rsidRPr="008E6168">
        <w:t xml:space="preserve"> </w:t>
      </w:r>
      <w:r w:rsidR="006311AF" w:rsidRPr="008E6168">
        <w:t>normally be booked</w:t>
      </w:r>
      <w:r w:rsidRPr="008E6168">
        <w:t xml:space="preserve"> </w:t>
      </w:r>
      <w:r w:rsidR="006311AF" w:rsidRPr="008E6168">
        <w:t>in advance through the Uni</w:t>
      </w:r>
      <w:r w:rsidRPr="008E6168">
        <w:t xml:space="preserve">on at the earliest possible opportunity to ensure the lowest possible fare is achieved. </w:t>
      </w:r>
    </w:p>
    <w:p w:rsidR="003A4E21" w:rsidRPr="008E6168" w:rsidRDefault="003A4E21" w:rsidP="006C5278">
      <w:pPr>
        <w:spacing w:after="120"/>
      </w:pPr>
      <w:r w:rsidRPr="008E6168">
        <w:t xml:space="preserve">If you fail to </w:t>
      </w:r>
      <w:r w:rsidR="006C5278" w:rsidRPr="008E6168">
        <w:t>book early enough for the lower fare to be achieved</w:t>
      </w:r>
      <w:r w:rsidRPr="008E6168">
        <w:t xml:space="preserve"> and </w:t>
      </w:r>
      <w:proofErr w:type="gramStart"/>
      <w:r w:rsidRPr="008E6168">
        <w:t>this results</w:t>
      </w:r>
      <w:proofErr w:type="gramEnd"/>
      <w:r w:rsidRPr="008E6168">
        <w:t xml:space="preserve"> in additional costs for the Union you will only be able to claim for the lowest fare that had been available.</w:t>
      </w:r>
      <w:r w:rsidR="006C5278" w:rsidRPr="008E6168">
        <w:t xml:space="preserve"> </w:t>
      </w:r>
      <w:r w:rsidRPr="008E6168">
        <w:t xml:space="preserve">If you fail to attend a course or meeting for which transport had been arranged you will be expected to reimburse the Union for costs incurred. This does not apply in cases of illness or where an emergency has occurred, for which we </w:t>
      </w:r>
      <w:r w:rsidR="008E6168" w:rsidRPr="008E6168">
        <w:t>may</w:t>
      </w:r>
      <w:r w:rsidRPr="008E6168">
        <w:t xml:space="preserve"> expect you to provide documentary evidence (e.g. </w:t>
      </w:r>
      <w:r w:rsidR="00A2452F" w:rsidRPr="008E6168">
        <w:t xml:space="preserve">a fitness to work </w:t>
      </w:r>
      <w:r w:rsidRPr="008E6168">
        <w:t>certificate).</w:t>
      </w:r>
    </w:p>
    <w:p w:rsidR="003A4E21" w:rsidRDefault="00A2452F" w:rsidP="008E6168">
      <w:pPr>
        <w:spacing w:after="0"/>
      </w:pPr>
      <w:r w:rsidRPr="008E6168">
        <w:t xml:space="preserve">All rail </w:t>
      </w:r>
      <w:r w:rsidR="00F773CE">
        <w:t xml:space="preserve">and coach </w:t>
      </w:r>
      <w:r w:rsidRPr="008E6168">
        <w:t xml:space="preserve">travel should be </w:t>
      </w:r>
      <w:r w:rsidR="006C5278" w:rsidRPr="008E6168">
        <w:t>second class</w:t>
      </w:r>
      <w:r w:rsidRPr="008E6168">
        <w:t xml:space="preserve">. This </w:t>
      </w:r>
      <w:r w:rsidR="006311AF" w:rsidRPr="008E6168">
        <w:t>applies to all Uni</w:t>
      </w:r>
      <w:r w:rsidRPr="008E6168">
        <w:t>on</w:t>
      </w:r>
      <w:r w:rsidR="006311AF" w:rsidRPr="008E6168">
        <w:t xml:space="preserve"> staff regardless of</w:t>
      </w:r>
      <w:r w:rsidRPr="008E6168">
        <w:t xml:space="preserve"> </w:t>
      </w:r>
      <w:r w:rsidR="006311AF" w:rsidRPr="008E6168">
        <w:t>status or</w:t>
      </w:r>
      <w:r w:rsidRPr="008E6168">
        <w:t xml:space="preserve"> </w:t>
      </w:r>
      <w:r w:rsidR="006311AF" w:rsidRPr="008E6168">
        <w:t xml:space="preserve">source of funds. </w:t>
      </w:r>
    </w:p>
    <w:p w:rsidR="00F773CE" w:rsidRDefault="00943768" w:rsidP="00F773CE">
      <w:pPr>
        <w:spacing w:after="240"/>
      </w:pPr>
      <w:r>
        <w:t>Taxi</w:t>
      </w:r>
      <w:r w:rsidR="00F773CE">
        <w:t>, coach and bus fares will be reimbursed at the standard rate.</w:t>
      </w:r>
    </w:p>
    <w:p w:rsidR="00F773CE" w:rsidRPr="00F773CE" w:rsidRDefault="00F773CE" w:rsidP="008E6168">
      <w:pPr>
        <w:spacing w:after="0"/>
        <w:rPr>
          <w:b/>
        </w:rPr>
      </w:pPr>
      <w:r w:rsidRPr="00F773CE">
        <w:rPr>
          <w:b/>
        </w:rPr>
        <w:t>AIR TRAVEL</w:t>
      </w:r>
    </w:p>
    <w:p w:rsidR="00A2452F" w:rsidRPr="00F773CE" w:rsidRDefault="00F773CE" w:rsidP="00F773CE">
      <w:pPr>
        <w:spacing w:after="240" w:line="240" w:lineRule="auto"/>
        <w:jc w:val="both"/>
        <w:rPr>
          <w:rFonts w:eastAsia="Times New Roman" w:cs="Calibri"/>
          <w:bCs/>
        </w:rPr>
      </w:pPr>
      <w:r>
        <w:rPr>
          <w:rFonts w:eastAsia="Times New Roman" w:cs="Calibri"/>
          <w:bCs/>
        </w:rPr>
        <w:t>It is the policy of the Union that air travel is n</w:t>
      </w:r>
      <w:r w:rsidR="00A2452F" w:rsidRPr="00F773CE">
        <w:rPr>
          <w:rFonts w:eastAsia="Times New Roman" w:cs="Calibri"/>
          <w:bCs/>
        </w:rPr>
        <w:t xml:space="preserve">ot permitted within the UK and standard fare </w:t>
      </w:r>
      <w:r>
        <w:rPr>
          <w:rFonts w:eastAsia="Times New Roman" w:cs="Calibri"/>
          <w:bCs/>
        </w:rPr>
        <w:t xml:space="preserve">applies </w:t>
      </w:r>
      <w:r w:rsidR="00A2452F" w:rsidRPr="00F773CE">
        <w:rPr>
          <w:rFonts w:eastAsia="Times New Roman" w:cs="Calibri"/>
          <w:bCs/>
        </w:rPr>
        <w:t>to destinations outside the UK.</w:t>
      </w:r>
    </w:p>
    <w:p w:rsidR="006311AF" w:rsidRPr="008E6168" w:rsidRDefault="00A2452F" w:rsidP="008E6168">
      <w:pPr>
        <w:spacing w:after="0"/>
        <w:rPr>
          <w:b/>
        </w:rPr>
      </w:pPr>
      <w:r w:rsidRPr="008E6168">
        <w:rPr>
          <w:b/>
        </w:rPr>
        <w:t xml:space="preserve">ACCOMODATION &amp; </w:t>
      </w:r>
      <w:r w:rsidR="006311AF" w:rsidRPr="008E6168">
        <w:rPr>
          <w:b/>
        </w:rPr>
        <w:t>SUBSISTENCE</w:t>
      </w:r>
    </w:p>
    <w:p w:rsidR="006311AF" w:rsidRPr="008E6168" w:rsidRDefault="00A2452F" w:rsidP="006C5278">
      <w:pPr>
        <w:spacing w:after="120" w:line="240" w:lineRule="auto"/>
        <w:jc w:val="both"/>
        <w:rPr>
          <w:rFonts w:eastAsia="Times New Roman" w:cs="Calibri"/>
          <w:bCs/>
        </w:rPr>
      </w:pPr>
      <w:proofErr w:type="gramStart"/>
      <w:r w:rsidRPr="008E6168">
        <w:rPr>
          <w:rFonts w:eastAsia="Times New Roman" w:cs="Calibri"/>
          <w:bCs/>
        </w:rPr>
        <w:t>Overnight accommodati</w:t>
      </w:r>
      <w:r w:rsidRPr="008E6168">
        <w:rPr>
          <w:rFonts w:eastAsia="Times New Roman" w:cs="Calibri"/>
          <w:bCs/>
        </w:rPr>
        <w:t>on £45, or a reasonable amount.</w:t>
      </w:r>
      <w:proofErr w:type="gramEnd"/>
      <w:r w:rsidRPr="008E6168">
        <w:rPr>
          <w:rFonts w:eastAsia="Times New Roman" w:cs="Calibri"/>
          <w:bCs/>
        </w:rPr>
        <w:t xml:space="preserve"> </w:t>
      </w:r>
      <w:r w:rsidR="006311AF" w:rsidRPr="008E6168">
        <w:t>The general principles of reasonableness and economy combined with efficient</w:t>
      </w:r>
      <w:r w:rsidRPr="008E6168">
        <w:t xml:space="preserve"> </w:t>
      </w:r>
      <w:r w:rsidR="006311AF" w:rsidRPr="008E6168">
        <w:t>working practices</w:t>
      </w:r>
      <w:r w:rsidRPr="008E6168">
        <w:t xml:space="preserve"> </w:t>
      </w:r>
      <w:r w:rsidR="006311AF" w:rsidRPr="008E6168">
        <w:t>should</w:t>
      </w:r>
      <w:r w:rsidRPr="008E6168">
        <w:t xml:space="preserve"> </w:t>
      </w:r>
      <w:r w:rsidR="006311AF" w:rsidRPr="008E6168">
        <w:t>be borne in mind</w:t>
      </w:r>
      <w:r w:rsidRPr="008E6168">
        <w:t xml:space="preserve"> </w:t>
      </w:r>
      <w:r w:rsidR="006311AF" w:rsidRPr="008E6168">
        <w:t>in relation to hotel and</w:t>
      </w:r>
      <w:r w:rsidRPr="008E6168">
        <w:t xml:space="preserve"> </w:t>
      </w:r>
      <w:r w:rsidR="006311AF" w:rsidRPr="008E6168">
        <w:t xml:space="preserve">meal expenses. </w:t>
      </w:r>
    </w:p>
    <w:p w:rsidR="00A2452F" w:rsidRPr="008E6168" w:rsidRDefault="00A2452F" w:rsidP="008E6168">
      <w:pPr>
        <w:spacing w:after="0" w:line="240" w:lineRule="auto"/>
        <w:jc w:val="both"/>
        <w:rPr>
          <w:rFonts w:eastAsia="Times New Roman" w:cs="Calibri"/>
          <w:bCs/>
        </w:rPr>
      </w:pPr>
      <w:r w:rsidRPr="008E6168">
        <w:rPr>
          <w:rFonts w:eastAsia="Times New Roman" w:cs="Calibri"/>
          <w:bCs/>
        </w:rPr>
        <w:t>The maximum amount that can be claimed is:</w:t>
      </w:r>
    </w:p>
    <w:p w:rsidR="00A2452F" w:rsidRPr="008E6168" w:rsidRDefault="00A2452F" w:rsidP="006C5278">
      <w:pPr>
        <w:pStyle w:val="ListParagraph"/>
        <w:numPr>
          <w:ilvl w:val="0"/>
          <w:numId w:val="3"/>
        </w:numPr>
        <w:spacing w:after="120" w:line="240" w:lineRule="auto"/>
        <w:jc w:val="both"/>
        <w:rPr>
          <w:rFonts w:eastAsia="Times New Roman" w:cs="Calibri"/>
          <w:bCs/>
        </w:rPr>
      </w:pPr>
      <w:r w:rsidRPr="008E6168">
        <w:rPr>
          <w:rFonts w:eastAsia="Times New Roman" w:cs="Calibri"/>
          <w:bCs/>
        </w:rPr>
        <w:t>Breakfast - £6.00 (only applicable if leaving home before 6.30am)</w:t>
      </w:r>
    </w:p>
    <w:p w:rsidR="00A2452F" w:rsidRPr="008E6168" w:rsidRDefault="00A2452F" w:rsidP="006C5278">
      <w:pPr>
        <w:pStyle w:val="ListParagraph"/>
        <w:numPr>
          <w:ilvl w:val="0"/>
          <w:numId w:val="3"/>
        </w:numPr>
        <w:spacing w:after="120" w:line="240" w:lineRule="auto"/>
        <w:jc w:val="both"/>
        <w:rPr>
          <w:rFonts w:eastAsia="Times New Roman" w:cs="Calibri"/>
          <w:bCs/>
        </w:rPr>
      </w:pPr>
      <w:r w:rsidRPr="008E6168">
        <w:rPr>
          <w:rFonts w:eastAsia="Times New Roman" w:cs="Calibri"/>
          <w:bCs/>
        </w:rPr>
        <w:t>Lunch - £10.00</w:t>
      </w:r>
    </w:p>
    <w:p w:rsidR="00A2452F" w:rsidRPr="008E6168" w:rsidRDefault="00A2452F" w:rsidP="006C5278">
      <w:pPr>
        <w:pStyle w:val="ListParagraph"/>
        <w:numPr>
          <w:ilvl w:val="0"/>
          <w:numId w:val="3"/>
        </w:numPr>
        <w:spacing w:after="120" w:line="240" w:lineRule="auto"/>
        <w:jc w:val="both"/>
        <w:rPr>
          <w:rFonts w:eastAsia="Times New Roman" w:cs="Calibri"/>
          <w:bCs/>
        </w:rPr>
      </w:pPr>
      <w:r w:rsidRPr="008E6168">
        <w:rPr>
          <w:rFonts w:eastAsia="Times New Roman" w:cs="Calibri"/>
          <w:bCs/>
        </w:rPr>
        <w:t>Tea - £3.00</w:t>
      </w:r>
    </w:p>
    <w:p w:rsidR="00A2452F" w:rsidRPr="008E6168" w:rsidRDefault="00A2452F" w:rsidP="006C5278">
      <w:pPr>
        <w:pStyle w:val="ListParagraph"/>
        <w:numPr>
          <w:ilvl w:val="0"/>
          <w:numId w:val="3"/>
        </w:numPr>
        <w:spacing w:after="120" w:line="240" w:lineRule="auto"/>
        <w:jc w:val="both"/>
        <w:rPr>
          <w:rFonts w:eastAsia="Times New Roman" w:cs="Calibri"/>
          <w:bCs/>
        </w:rPr>
      </w:pPr>
      <w:r w:rsidRPr="008E6168">
        <w:rPr>
          <w:rFonts w:eastAsia="Times New Roman" w:cs="Calibri"/>
          <w:bCs/>
        </w:rPr>
        <w:t>Dinner - £15.00 (only applicable if arriving home after 8.30pm)</w:t>
      </w:r>
    </w:p>
    <w:p w:rsidR="00A2452F" w:rsidRPr="008E6168" w:rsidRDefault="00A2452F" w:rsidP="008E6168">
      <w:pPr>
        <w:pStyle w:val="ListParagraph"/>
        <w:numPr>
          <w:ilvl w:val="0"/>
          <w:numId w:val="3"/>
        </w:numPr>
        <w:spacing w:after="240" w:line="240" w:lineRule="auto"/>
        <w:jc w:val="both"/>
        <w:rPr>
          <w:rFonts w:eastAsia="Times New Roman" w:cs="Calibri"/>
          <w:bCs/>
        </w:rPr>
      </w:pPr>
      <w:r w:rsidRPr="008E6168">
        <w:rPr>
          <w:rFonts w:eastAsia="Times New Roman" w:cs="Calibri"/>
          <w:bCs/>
        </w:rPr>
        <w:t>Overnight allowance - £5 (for ad hoc drinks and snacks)</w:t>
      </w:r>
    </w:p>
    <w:p w:rsidR="006311AF" w:rsidRPr="008E6168" w:rsidRDefault="006311AF" w:rsidP="008E6168">
      <w:pPr>
        <w:spacing w:after="0"/>
        <w:rPr>
          <w:b/>
        </w:rPr>
      </w:pPr>
      <w:r w:rsidRPr="008E6168">
        <w:rPr>
          <w:b/>
        </w:rPr>
        <w:t>AUTHORISATION OF A CLAIM</w:t>
      </w:r>
    </w:p>
    <w:p w:rsidR="00F773CE" w:rsidRPr="00F773CE" w:rsidRDefault="006C5278" w:rsidP="008E6168">
      <w:pPr>
        <w:spacing w:after="120" w:line="240" w:lineRule="auto"/>
        <w:jc w:val="both"/>
      </w:pPr>
      <w:r w:rsidRPr="00F773CE">
        <w:rPr>
          <w:rFonts w:eastAsia="Times New Roman" w:cs="Calibri"/>
          <w:bCs/>
        </w:rPr>
        <w:t>All claims must be authorised by your line manager before they are submitted to the Finance &amp; Resources Manager for payment.</w:t>
      </w:r>
    </w:p>
    <w:sectPr w:rsidR="00F773CE" w:rsidRPr="00F773CE" w:rsidSect="008202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CE" w:rsidRDefault="00F773CE" w:rsidP="00F773CE">
      <w:pPr>
        <w:spacing w:after="0" w:line="240" w:lineRule="auto"/>
      </w:pPr>
      <w:r>
        <w:separator/>
      </w:r>
    </w:p>
  </w:endnote>
  <w:endnote w:type="continuationSeparator" w:id="0">
    <w:p w:rsidR="00F773CE" w:rsidRDefault="00F773CE" w:rsidP="00F7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CE" w:rsidRDefault="00F773CE" w:rsidP="00F773CE">
      <w:pPr>
        <w:spacing w:after="0" w:line="240" w:lineRule="auto"/>
      </w:pPr>
      <w:r>
        <w:separator/>
      </w:r>
    </w:p>
  </w:footnote>
  <w:footnote w:type="continuationSeparator" w:id="0">
    <w:p w:rsidR="00F773CE" w:rsidRDefault="00F773CE" w:rsidP="00F77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7478"/>
    <w:multiLevelType w:val="hybridMultilevel"/>
    <w:tmpl w:val="F394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5E751B"/>
    <w:multiLevelType w:val="hybridMultilevel"/>
    <w:tmpl w:val="AD40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F635C9"/>
    <w:multiLevelType w:val="multilevel"/>
    <w:tmpl w:val="5344A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080237"/>
    <w:multiLevelType w:val="hybridMultilevel"/>
    <w:tmpl w:val="35CC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AF"/>
    <w:rsid w:val="001A0ED0"/>
    <w:rsid w:val="00254820"/>
    <w:rsid w:val="003A4E21"/>
    <w:rsid w:val="006311AF"/>
    <w:rsid w:val="006C5278"/>
    <w:rsid w:val="006E473B"/>
    <w:rsid w:val="00820265"/>
    <w:rsid w:val="008E6168"/>
    <w:rsid w:val="00943768"/>
    <w:rsid w:val="00A2452F"/>
    <w:rsid w:val="00D1543C"/>
    <w:rsid w:val="00E823D9"/>
    <w:rsid w:val="00F7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AF"/>
    <w:rPr>
      <w:rFonts w:ascii="Tahoma" w:hAnsi="Tahoma" w:cs="Tahoma"/>
      <w:sz w:val="16"/>
      <w:szCs w:val="16"/>
    </w:rPr>
  </w:style>
  <w:style w:type="table" w:styleId="TableGrid">
    <w:name w:val="Table Grid"/>
    <w:basedOn w:val="TableNormal"/>
    <w:uiPriority w:val="59"/>
    <w:rsid w:val="001A0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E21"/>
    <w:pPr>
      <w:ind w:left="720"/>
      <w:contextualSpacing/>
    </w:pPr>
  </w:style>
  <w:style w:type="paragraph" w:styleId="EndnoteText">
    <w:name w:val="endnote text"/>
    <w:basedOn w:val="Normal"/>
    <w:link w:val="EndnoteTextChar"/>
    <w:uiPriority w:val="99"/>
    <w:semiHidden/>
    <w:unhideWhenUsed/>
    <w:rsid w:val="00F773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73CE"/>
    <w:rPr>
      <w:sz w:val="20"/>
      <w:szCs w:val="20"/>
    </w:rPr>
  </w:style>
  <w:style w:type="character" w:styleId="EndnoteReference">
    <w:name w:val="endnote reference"/>
    <w:basedOn w:val="DefaultParagraphFont"/>
    <w:uiPriority w:val="99"/>
    <w:semiHidden/>
    <w:unhideWhenUsed/>
    <w:rsid w:val="00F773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AF"/>
    <w:rPr>
      <w:rFonts w:ascii="Tahoma" w:hAnsi="Tahoma" w:cs="Tahoma"/>
      <w:sz w:val="16"/>
      <w:szCs w:val="16"/>
    </w:rPr>
  </w:style>
  <w:style w:type="table" w:styleId="TableGrid">
    <w:name w:val="Table Grid"/>
    <w:basedOn w:val="TableNormal"/>
    <w:uiPriority w:val="59"/>
    <w:rsid w:val="001A0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E21"/>
    <w:pPr>
      <w:ind w:left="720"/>
      <w:contextualSpacing/>
    </w:pPr>
  </w:style>
  <w:style w:type="paragraph" w:styleId="EndnoteText">
    <w:name w:val="endnote text"/>
    <w:basedOn w:val="Normal"/>
    <w:link w:val="EndnoteTextChar"/>
    <w:uiPriority w:val="99"/>
    <w:semiHidden/>
    <w:unhideWhenUsed/>
    <w:rsid w:val="00F773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73CE"/>
    <w:rPr>
      <w:sz w:val="20"/>
      <w:szCs w:val="20"/>
    </w:rPr>
  </w:style>
  <w:style w:type="character" w:styleId="EndnoteReference">
    <w:name w:val="endnote reference"/>
    <w:basedOn w:val="DefaultParagraphFont"/>
    <w:uiPriority w:val="99"/>
    <w:semiHidden/>
    <w:unhideWhenUsed/>
    <w:rsid w:val="00F773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0693">
      <w:bodyDiv w:val="1"/>
      <w:marLeft w:val="0"/>
      <w:marRight w:val="0"/>
      <w:marTop w:val="0"/>
      <w:marBottom w:val="0"/>
      <w:divBdr>
        <w:top w:val="none" w:sz="0" w:space="0" w:color="auto"/>
        <w:left w:val="none" w:sz="0" w:space="0" w:color="auto"/>
        <w:bottom w:val="none" w:sz="0" w:space="0" w:color="auto"/>
        <w:right w:val="none" w:sz="0" w:space="0" w:color="auto"/>
      </w:divBdr>
    </w:div>
    <w:div w:id="1570383425">
      <w:bodyDiv w:val="1"/>
      <w:marLeft w:val="0"/>
      <w:marRight w:val="0"/>
      <w:marTop w:val="0"/>
      <w:marBottom w:val="0"/>
      <w:divBdr>
        <w:top w:val="none" w:sz="0" w:space="0" w:color="auto"/>
        <w:left w:val="none" w:sz="0" w:space="0" w:color="auto"/>
        <w:bottom w:val="none" w:sz="0" w:space="0" w:color="auto"/>
        <w:right w:val="none" w:sz="0" w:space="0" w:color="auto"/>
      </w:divBdr>
      <w:divsChild>
        <w:div w:id="2042700416">
          <w:marLeft w:val="0"/>
          <w:marRight w:val="0"/>
          <w:marTop w:val="0"/>
          <w:marBottom w:val="0"/>
          <w:divBdr>
            <w:top w:val="none" w:sz="0" w:space="0" w:color="auto"/>
            <w:left w:val="none" w:sz="0" w:space="0" w:color="auto"/>
            <w:bottom w:val="none" w:sz="0" w:space="0" w:color="auto"/>
            <w:right w:val="none" w:sz="0" w:space="0" w:color="auto"/>
          </w:divBdr>
        </w:div>
        <w:div w:id="719207964">
          <w:marLeft w:val="0"/>
          <w:marRight w:val="0"/>
          <w:marTop w:val="0"/>
          <w:marBottom w:val="0"/>
          <w:divBdr>
            <w:top w:val="none" w:sz="0" w:space="0" w:color="auto"/>
            <w:left w:val="none" w:sz="0" w:space="0" w:color="auto"/>
            <w:bottom w:val="none" w:sz="0" w:space="0" w:color="auto"/>
            <w:right w:val="none" w:sz="0" w:space="0" w:color="auto"/>
          </w:divBdr>
        </w:div>
        <w:div w:id="878782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5D43-5105-41F2-AB23-2A08D37D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Dawes</dc:creator>
  <cp:lastModifiedBy>Sarah Dawes</cp:lastModifiedBy>
  <cp:revision>3</cp:revision>
  <cp:lastPrinted>2013-08-13T12:38:00Z</cp:lastPrinted>
  <dcterms:created xsi:type="dcterms:W3CDTF">2013-08-13T13:00:00Z</dcterms:created>
  <dcterms:modified xsi:type="dcterms:W3CDTF">2013-08-13T13:01:00Z</dcterms:modified>
</cp:coreProperties>
</file>